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FCC" w:rsidRDefault="00CD5FCC" w:rsidP="000B2EE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Школьный этап</w:t>
      </w:r>
    </w:p>
    <w:p w:rsidR="00CD5FCC" w:rsidRDefault="00CD5FCC" w:rsidP="000B2EE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B2EE3" w:rsidRDefault="00CD5FCC" w:rsidP="000B2EE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Всероссийская олимпиада школьников</w:t>
      </w:r>
      <w:r w:rsidR="000B2EE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химии</w:t>
      </w:r>
    </w:p>
    <w:p w:rsidR="00CD5FCC" w:rsidRDefault="000B2EE3" w:rsidP="00CD5FC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2020-2021 учебный год</w:t>
      </w:r>
      <w:r w:rsidR="00CD5FCC" w:rsidRPr="00CD5F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0B2EE3" w:rsidRDefault="000B2EE3" w:rsidP="000B2EE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Задания  для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9 класса </w:t>
      </w:r>
    </w:p>
    <w:p w:rsidR="00CD5FCC" w:rsidRDefault="00CD5FCC" w:rsidP="000B2EE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D5FCC" w:rsidRDefault="00CD5FCC" w:rsidP="00CD5FC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Продолжительность олимпиады – 180 минут</w:t>
      </w:r>
    </w:p>
    <w:p w:rsidR="00CD5FCC" w:rsidRDefault="00CD5FCC" w:rsidP="00CD5FC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Максималь</w:t>
      </w:r>
      <w:r w:rsidR="00B772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ное количество баллов – 38</w:t>
      </w:r>
      <w:bookmarkStart w:id="0" w:name="_GoBack"/>
      <w:bookmarkEnd w:id="0"/>
      <w:r w:rsidR="00B772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CD5FCC" w:rsidRDefault="00CD5FCC" w:rsidP="00CD5FC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D5FCC" w:rsidRDefault="00CD5FCC" w:rsidP="000B2EE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B2EE3" w:rsidRPr="00E4680C" w:rsidRDefault="000B2EE3" w:rsidP="000B2E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4680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Задача </w:t>
      </w:r>
      <w:proofErr w:type="gramStart"/>
      <w:r w:rsidRPr="00E4680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</w:t>
      </w:r>
      <w:r w:rsidR="00E21DF8" w:rsidRPr="00E4680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 (</w:t>
      </w:r>
      <w:proofErr w:type="gramEnd"/>
      <w:r w:rsidR="00E21DF8" w:rsidRPr="00E4680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физическая)</w:t>
      </w:r>
    </w:p>
    <w:p w:rsidR="00F85EFB" w:rsidRDefault="00410EAB" w:rsidP="000B2E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1590675" cy="5326019"/>
            <wp:effectExtent l="0" t="0" r="0" b="825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5326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2E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Шарик, наполненный гелием, висит в воздухе и уравновешивается привязанной к нему веревкой. Диаметр шара 25 см, масса резиновой оболочки 5 грамм. </w:t>
      </w:r>
    </w:p>
    <w:p w:rsidR="000B2EE3" w:rsidRDefault="00F85EFB" w:rsidP="000B2E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1? </w:t>
      </w:r>
      <w:r w:rsidR="000B2EE3">
        <w:rPr>
          <w:rFonts w:ascii="Times New Roman" w:hAnsi="Times New Roman" w:cs="Times New Roman"/>
          <w:color w:val="000000" w:themeColor="text1"/>
          <w:sz w:val="24"/>
          <w:szCs w:val="24"/>
        </w:rPr>
        <w:t>Определите массу веревки</w:t>
      </w:r>
      <w:r w:rsidR="00E616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(вместе с </w:t>
      </w:r>
      <w:proofErr w:type="spellStart"/>
      <w:r w:rsidR="00E61668">
        <w:rPr>
          <w:rFonts w:ascii="Times New Roman" w:hAnsi="Times New Roman" w:cs="Times New Roman"/>
          <w:color w:val="000000" w:themeColor="text1"/>
          <w:sz w:val="24"/>
          <w:szCs w:val="24"/>
        </w:rPr>
        <w:t>гнитью</w:t>
      </w:r>
      <w:proofErr w:type="spellEnd"/>
      <w:r w:rsidR="00E6166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0B2EE3">
        <w:rPr>
          <w:rFonts w:ascii="Times New Roman" w:hAnsi="Times New Roman" w:cs="Times New Roman"/>
          <w:color w:val="000000" w:themeColor="text1"/>
          <w:sz w:val="24"/>
          <w:szCs w:val="24"/>
        </w:rPr>
        <w:t>, если:</w:t>
      </w:r>
    </w:p>
    <w:p w:rsidR="000B2EE3" w:rsidRDefault="000B2EE3" w:rsidP="000B2E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температура воздуха 25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</w:p>
    <w:p w:rsidR="000B2EE3" w:rsidRDefault="000B2EE3" w:rsidP="000B2E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давление нормальное атмосферное</w:t>
      </w:r>
      <w:r w:rsidR="00DE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вне шара и </w:t>
      </w:r>
      <w:r w:rsidR="00C94F5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523B93">
        <w:rPr>
          <w:rFonts w:ascii="Times New Roman" w:hAnsi="Times New Roman" w:cs="Times New Roman"/>
          <w:color w:val="000000" w:themeColor="text1"/>
          <w:sz w:val="24"/>
          <w:szCs w:val="24"/>
        </w:rPr>
        <w:t>,2</w:t>
      </w:r>
      <w:r w:rsidR="00C94F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атмосфер внутри шара.</w:t>
      </w:r>
    </w:p>
    <w:p w:rsidR="000B2EE3" w:rsidRDefault="000B2EE3" w:rsidP="000B2E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плотность воздуха при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н.у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 1,295 г/л</w:t>
      </w:r>
    </w:p>
    <w:p w:rsidR="000B2EE3" w:rsidRDefault="000B2EE3" w:rsidP="000B2E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объем шара вычисляется по формуле 4/3 π</w:t>
      </w:r>
      <w:r w:rsidR="00F85E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</w:t>
      </w:r>
      <w:r w:rsidR="00F85EFB" w:rsidRPr="00F85EF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F85EFB" w:rsidRPr="00F85E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F85E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</w:t>
      </w:r>
      <w:r w:rsidR="00F85EFB" w:rsidRPr="00F85E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EFB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F85EFB" w:rsidRPr="00F85E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EFB">
        <w:rPr>
          <w:rFonts w:ascii="Times New Roman" w:hAnsi="Times New Roman" w:cs="Times New Roman"/>
          <w:color w:val="000000" w:themeColor="text1"/>
          <w:sz w:val="24"/>
          <w:szCs w:val="24"/>
        </w:rPr>
        <w:t>радиус шара</w:t>
      </w:r>
    </w:p>
    <w:p w:rsidR="00F85EFB" w:rsidRDefault="00F85EFB" w:rsidP="000B2E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2? Сколько таких шариков нужно, чтобы на </w:t>
      </w:r>
      <w:r w:rsidR="00410EAB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оследнем звонке поднять в воздух колокольчик, сделанный из картона массой 20</w:t>
      </w:r>
      <w:r w:rsidR="00523B93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грамм. Примите, что все шарики одинаковые по массе и по объему.</w:t>
      </w:r>
    </w:p>
    <w:p w:rsidR="00F85EFB" w:rsidRDefault="00F85EFB" w:rsidP="000B2E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3? Сколько шариков понадобится, если их заполнять неоном, а не гелием. </w:t>
      </w:r>
    </w:p>
    <w:p w:rsidR="00F85EFB" w:rsidRPr="00DE135F" w:rsidRDefault="00DE135F" w:rsidP="000B2EE3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E135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Для справки: перевод объема на Н.У. можно осуществить по формуле </w:t>
      </w:r>
      <w:r w:rsidRPr="00DE135F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PV</w:t>
      </w:r>
      <w:r w:rsidRPr="00DE135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= 8,31*ν</w:t>
      </w:r>
      <w:r w:rsidRPr="00DE135F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T</w:t>
      </w:r>
      <w:r w:rsidRPr="00DE135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где Р- давление в Па, ν –количество вещества в молях, </w:t>
      </w:r>
      <w:r w:rsidRPr="00DE135F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V</w:t>
      </w:r>
      <w:r w:rsidRPr="00DE135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-объем в м</w:t>
      </w:r>
      <w:r w:rsidRPr="00DE135F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perscript"/>
        </w:rPr>
        <w:t>3</w:t>
      </w:r>
      <w:r w:rsidRPr="00DE135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Т-температура в Кельвинах</w:t>
      </w:r>
    </w:p>
    <w:p w:rsidR="00410EAB" w:rsidRDefault="00410EAB" w:rsidP="000B2E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10EAB" w:rsidRDefault="00410EAB" w:rsidP="000B2E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23B93" w:rsidRDefault="00523B93" w:rsidP="000B2E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23B93" w:rsidRDefault="00523B93" w:rsidP="000B2E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23B93" w:rsidRDefault="00523B93" w:rsidP="000B2E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23B93" w:rsidRDefault="00523B93" w:rsidP="000B2E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23B93" w:rsidRDefault="00523B93" w:rsidP="000B2E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23B93" w:rsidRDefault="00523B93" w:rsidP="000B2E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10EAB" w:rsidRDefault="00410EAB" w:rsidP="000B2E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10EAB" w:rsidRDefault="00410EAB" w:rsidP="000B2E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10EAB" w:rsidRDefault="00410EAB" w:rsidP="000B2E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10EAB" w:rsidRDefault="00410EAB" w:rsidP="000B2E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10EAB" w:rsidRDefault="00410EAB" w:rsidP="000B2E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1452D" w:rsidRPr="00E4680C" w:rsidRDefault="0041452D">
      <w:pPr>
        <w:rPr>
          <w:b/>
          <w:u w:val="single"/>
        </w:rPr>
      </w:pPr>
      <w:r w:rsidRPr="00E4680C">
        <w:rPr>
          <w:b/>
          <w:u w:val="single"/>
        </w:rPr>
        <w:t xml:space="preserve">Задача </w:t>
      </w:r>
      <w:proofErr w:type="gramStart"/>
      <w:r w:rsidR="00E21DF8" w:rsidRPr="00E4680C">
        <w:rPr>
          <w:b/>
          <w:u w:val="single"/>
        </w:rPr>
        <w:t>2  (</w:t>
      </w:r>
      <w:proofErr w:type="gramEnd"/>
      <w:r w:rsidR="00E21DF8" w:rsidRPr="00E4680C">
        <w:rPr>
          <w:b/>
          <w:u w:val="single"/>
        </w:rPr>
        <w:t>литературная)</w:t>
      </w:r>
    </w:p>
    <w:p w:rsidR="0041452D" w:rsidRDefault="0041452D">
      <w:pPr>
        <w:rPr>
          <w:b/>
        </w:rPr>
      </w:pPr>
      <w:r>
        <w:rPr>
          <w:b/>
        </w:rPr>
        <w:t>Во многих произведениях поэтов и писателей упоминаются какие-либо химические реакции.</w:t>
      </w:r>
    </w:p>
    <w:p w:rsidR="0041452D" w:rsidRDefault="0041452D">
      <w:pPr>
        <w:rPr>
          <w:b/>
        </w:rPr>
      </w:pPr>
      <w:proofErr w:type="gramStart"/>
      <w:r>
        <w:rPr>
          <w:b/>
        </w:rPr>
        <w:t>Примеры :</w:t>
      </w:r>
      <w:proofErr w:type="gramEnd"/>
    </w:p>
    <w:p w:rsidR="0041452D" w:rsidRPr="00D04F79" w:rsidRDefault="0041452D" w:rsidP="0041452D">
      <w:pPr>
        <w:pStyle w:val="a5"/>
        <w:numPr>
          <w:ilvl w:val="0"/>
          <w:numId w:val="1"/>
        </w:numPr>
        <w:rPr>
          <w:b/>
        </w:rPr>
      </w:pPr>
      <w:r w:rsidRPr="0041452D">
        <w:rPr>
          <w:i/>
        </w:rPr>
        <w:t>На рукомойнике моем</w:t>
      </w:r>
      <w:r w:rsidRPr="0041452D">
        <w:rPr>
          <w:i/>
        </w:rPr>
        <w:br/>
        <w:t>Позеленела медь.</w:t>
      </w:r>
      <w:r w:rsidRPr="0041452D">
        <w:rPr>
          <w:i/>
        </w:rPr>
        <w:br/>
        <w:t>Но так играет луч на нем,</w:t>
      </w:r>
      <w:r w:rsidRPr="0041452D">
        <w:rPr>
          <w:i/>
        </w:rPr>
        <w:br/>
        <w:t xml:space="preserve">Что весело глядеть. </w:t>
      </w:r>
      <w:r>
        <w:t xml:space="preserve"> (А. Ахматова, «Молюсь оконному лучу»)</w:t>
      </w:r>
      <w:r w:rsidR="00D04F79">
        <w:t xml:space="preserve"> </w:t>
      </w:r>
      <w:r w:rsidR="00D04F79" w:rsidRPr="00D04F79">
        <w:rPr>
          <w:b/>
        </w:rPr>
        <w:t xml:space="preserve">Вопросы: 1.Напишите </w:t>
      </w:r>
      <w:r w:rsidR="00D04F79" w:rsidRPr="00D04F79">
        <w:rPr>
          <w:b/>
        </w:rPr>
        <w:lastRenderedPageBreak/>
        <w:t xml:space="preserve">уравнение реакции </w:t>
      </w:r>
      <w:proofErr w:type="spellStart"/>
      <w:r w:rsidR="00D04F79" w:rsidRPr="00D04F79">
        <w:rPr>
          <w:b/>
        </w:rPr>
        <w:t>позеленения</w:t>
      </w:r>
      <w:proofErr w:type="spellEnd"/>
      <w:r w:rsidR="00D04F79" w:rsidRPr="00D04F79">
        <w:rPr>
          <w:b/>
        </w:rPr>
        <w:t xml:space="preserve"> меди в комнатных условиях 2. Как можно химическим путем очистить рукомойник и удалить «зелень»</w:t>
      </w:r>
      <w:r w:rsidR="00145291">
        <w:rPr>
          <w:b/>
        </w:rPr>
        <w:t>, напишите уравнение реакции.</w:t>
      </w:r>
      <w:r w:rsidR="00D04F79" w:rsidRPr="00D04F79">
        <w:rPr>
          <w:b/>
        </w:rPr>
        <w:t xml:space="preserve"> </w:t>
      </w:r>
    </w:p>
    <w:p w:rsidR="0041452D" w:rsidRPr="0041452D" w:rsidRDefault="0041452D" w:rsidP="0041452D">
      <w:pPr>
        <w:pStyle w:val="a5"/>
        <w:numPr>
          <w:ilvl w:val="0"/>
          <w:numId w:val="1"/>
        </w:numPr>
        <w:rPr>
          <w:rStyle w:val="a6"/>
          <w:b/>
          <w:i w:val="0"/>
          <w:iCs w:val="0"/>
        </w:rPr>
      </w:pPr>
      <w:r>
        <w:t xml:space="preserve">– </w:t>
      </w:r>
      <w:r>
        <w:rPr>
          <w:rStyle w:val="a6"/>
        </w:rPr>
        <w:t xml:space="preserve">А я затем в окошки стучусь, – отвечал Мороз Иванович, – чтоб не забывали печей топить да трубы вовремя закрывать; а не то ведь, я знаю, есть такие </w:t>
      </w:r>
      <w:proofErr w:type="spellStart"/>
      <w:r>
        <w:rPr>
          <w:rStyle w:val="a6"/>
        </w:rPr>
        <w:t>неряхи</w:t>
      </w:r>
      <w:proofErr w:type="spellEnd"/>
      <w:r>
        <w:rPr>
          <w:rStyle w:val="a6"/>
        </w:rPr>
        <w:t xml:space="preserve">, что печку истопят, а трубу закрыть, не закроют, или и закрыть закроют, да не вовремя, когда еще не все угольки прогорели, а оттого в горнице угарно бывает, голова у людей болит, в глазах зелено; даже и совсем умереть от угара можно” </w:t>
      </w:r>
      <w:r>
        <w:rPr>
          <w:rStyle w:val="a6"/>
          <w:i w:val="0"/>
        </w:rPr>
        <w:t>(из сказки «Мороз Иванович»</w:t>
      </w:r>
      <w:r w:rsidR="00D04F79">
        <w:rPr>
          <w:rStyle w:val="a6"/>
          <w:i w:val="0"/>
        </w:rPr>
        <w:t xml:space="preserve">) </w:t>
      </w:r>
      <w:r w:rsidR="00D04F79" w:rsidRPr="00D04F79">
        <w:rPr>
          <w:rStyle w:val="a6"/>
          <w:b/>
          <w:i w:val="0"/>
        </w:rPr>
        <w:t>Вопросы: 1.</w:t>
      </w:r>
      <w:r w:rsidR="00D04F79">
        <w:rPr>
          <w:rStyle w:val="a6"/>
          <w:b/>
          <w:i w:val="0"/>
        </w:rPr>
        <w:t xml:space="preserve"> Напишите уравнение реакции образования угара, 2. Почему у людей болит голова, как действует угар на организм?</w:t>
      </w:r>
    </w:p>
    <w:p w:rsidR="0041452D" w:rsidRPr="00D04F79" w:rsidRDefault="0041452D" w:rsidP="0041452D">
      <w:pPr>
        <w:pStyle w:val="a5"/>
        <w:numPr>
          <w:ilvl w:val="0"/>
          <w:numId w:val="1"/>
        </w:numPr>
        <w:rPr>
          <w:b/>
        </w:rPr>
      </w:pPr>
      <w:r>
        <w:rPr>
          <w:rStyle w:val="a6"/>
        </w:rPr>
        <w:t>- Вы слышали об эффекте «собачьей пещеры» в Италии? Есть там такая пещера – яма. Человек войдет и ходит, а собака или кролик погибают через несколько минут</w:t>
      </w:r>
      <w:r w:rsidRPr="00D04F79">
        <w:rPr>
          <w:rStyle w:val="a6"/>
          <w:b/>
        </w:rPr>
        <w:t xml:space="preserve">. </w:t>
      </w:r>
      <w:r w:rsidRPr="00D04F79">
        <w:rPr>
          <w:rStyle w:val="a6"/>
          <w:b/>
          <w:i w:val="0"/>
        </w:rPr>
        <w:t>(</w:t>
      </w:r>
      <w:r w:rsidR="00E4680C">
        <w:rPr>
          <w:rStyle w:val="a7"/>
          <w:b w:val="0"/>
        </w:rPr>
        <w:t>В. Короткевич. «</w:t>
      </w:r>
      <w:r w:rsidRPr="00D04F79">
        <w:rPr>
          <w:rStyle w:val="a7"/>
          <w:b w:val="0"/>
        </w:rPr>
        <w:t>Черный замок Ольшанский</w:t>
      </w:r>
      <w:r w:rsidRPr="00D04F79">
        <w:rPr>
          <w:b/>
        </w:rPr>
        <w:t>»)</w:t>
      </w:r>
      <w:r w:rsidR="00D04F79">
        <w:rPr>
          <w:b/>
        </w:rPr>
        <w:t xml:space="preserve"> </w:t>
      </w:r>
      <w:r w:rsidR="00D04F79" w:rsidRPr="00145291">
        <w:rPr>
          <w:b/>
        </w:rPr>
        <w:t xml:space="preserve">Вопросы: 1. </w:t>
      </w:r>
      <w:r w:rsidR="00145291" w:rsidRPr="00145291">
        <w:rPr>
          <w:b/>
        </w:rPr>
        <w:t>Почему это происходит?</w:t>
      </w:r>
    </w:p>
    <w:p w:rsidR="0041452D" w:rsidRPr="00D04F79" w:rsidRDefault="0041452D" w:rsidP="0041452D">
      <w:pPr>
        <w:pStyle w:val="a5"/>
        <w:numPr>
          <w:ilvl w:val="0"/>
          <w:numId w:val="1"/>
        </w:numPr>
        <w:rPr>
          <w:rStyle w:val="a7"/>
          <w:b w:val="0"/>
          <w:bCs w:val="0"/>
        </w:rPr>
      </w:pPr>
      <w:proofErr w:type="gramStart"/>
      <w:r w:rsidRPr="00D04F79">
        <w:rPr>
          <w:rStyle w:val="a6"/>
        </w:rPr>
        <w:t>« …</w:t>
      </w:r>
      <w:proofErr w:type="gramEnd"/>
      <w:r w:rsidRPr="00D04F79">
        <w:rPr>
          <w:rStyle w:val="a6"/>
        </w:rPr>
        <w:t xml:space="preserve">притащили.. изрядную груду известняка, весьма распространенной горной породы… Из этих камней, рассыпавшихся при прокаливании их на огне, получалась жирная </w:t>
      </w:r>
      <w:proofErr w:type="spellStart"/>
      <w:r w:rsidRPr="00D04F79">
        <w:rPr>
          <w:rStyle w:val="a6"/>
        </w:rPr>
        <w:t>негашенная</w:t>
      </w:r>
      <w:proofErr w:type="spellEnd"/>
      <w:r w:rsidRPr="00D04F79">
        <w:rPr>
          <w:rStyle w:val="a6"/>
        </w:rPr>
        <w:t xml:space="preserve"> известь, которая сильно вспучивалась и бурлила при гашении, известь такая же чистая, как та, что получается при обжигании мрамора и мела.» </w:t>
      </w:r>
      <w:r w:rsidRPr="00D04F79">
        <w:rPr>
          <w:rStyle w:val="a6"/>
          <w:i w:val="0"/>
        </w:rPr>
        <w:t>(</w:t>
      </w:r>
      <w:r w:rsidRPr="00D04F79">
        <w:rPr>
          <w:rStyle w:val="a7"/>
          <w:b w:val="0"/>
        </w:rPr>
        <w:t>Ж. Верн. «Таинственный остров.»)</w:t>
      </w:r>
      <w:r w:rsidR="00D04F79">
        <w:rPr>
          <w:rStyle w:val="a7"/>
          <w:b w:val="0"/>
        </w:rPr>
        <w:t xml:space="preserve"> </w:t>
      </w:r>
      <w:r w:rsidR="00D04F79" w:rsidRPr="00D04F79">
        <w:rPr>
          <w:rStyle w:val="a7"/>
        </w:rPr>
        <w:t>Во</w:t>
      </w:r>
      <w:r w:rsidR="00D04F79">
        <w:rPr>
          <w:rStyle w:val="a7"/>
        </w:rPr>
        <w:t>просы 1. Напишите уравнения всех реакций, о которых идет речь в отрывке.</w:t>
      </w:r>
    </w:p>
    <w:p w:rsidR="0041452D" w:rsidRPr="00145291" w:rsidRDefault="004C7270" w:rsidP="0041452D">
      <w:pPr>
        <w:pStyle w:val="a5"/>
        <w:numPr>
          <w:ilvl w:val="0"/>
          <w:numId w:val="1"/>
        </w:numPr>
        <w:rPr>
          <w:rStyle w:val="a6"/>
          <w:b/>
          <w:i w:val="0"/>
          <w:iCs w:val="0"/>
        </w:rPr>
      </w:pPr>
      <w:r>
        <w:rPr>
          <w:rStyle w:val="a6"/>
        </w:rPr>
        <w:t xml:space="preserve">“По целым дням он (Мишка) толок в ступе серу и сахар, делал алюминиевые опилки и поджигал смесь на пробу”; “ Вдруг бенгальские огни вспыхнули, засверкали и рассыпались кругом огненными брызгами. Это был фейерверк! Нет, какой там фейерверк - северное сияние! Извержение вулкана! Вся ёлка сияла и сыпала вокруг серебром. Мы стояли как зачарованные и смотрели во все глаза”; “Наконец огни догорели, и вся комната наполнилась каким-то едким, удушливым дымом”. </w:t>
      </w:r>
      <w:r>
        <w:rPr>
          <w:rStyle w:val="a6"/>
          <w:i w:val="0"/>
        </w:rPr>
        <w:t>(</w:t>
      </w:r>
      <w:proofErr w:type="spellStart"/>
      <w:r>
        <w:rPr>
          <w:rStyle w:val="a6"/>
          <w:i w:val="0"/>
        </w:rPr>
        <w:t>Н.Носов</w:t>
      </w:r>
      <w:proofErr w:type="spellEnd"/>
      <w:r>
        <w:rPr>
          <w:rStyle w:val="a6"/>
          <w:i w:val="0"/>
        </w:rPr>
        <w:t xml:space="preserve"> «Бенгальские огни»)</w:t>
      </w:r>
      <w:r w:rsidR="00D04F79">
        <w:rPr>
          <w:rStyle w:val="a6"/>
          <w:i w:val="0"/>
        </w:rPr>
        <w:t xml:space="preserve"> </w:t>
      </w:r>
      <w:r w:rsidR="00D04F79" w:rsidRPr="00D04F79">
        <w:rPr>
          <w:rStyle w:val="a6"/>
          <w:b/>
          <w:i w:val="0"/>
        </w:rPr>
        <w:t xml:space="preserve">Вопросы: </w:t>
      </w:r>
      <w:r w:rsidR="00D04F79">
        <w:rPr>
          <w:rStyle w:val="a6"/>
          <w:b/>
          <w:i w:val="0"/>
        </w:rPr>
        <w:t>1. Напишите уравнение реакции алюминия с серой 2. Для чего в смесь добавляют сахар</w:t>
      </w:r>
      <w:r w:rsidR="00002D43">
        <w:rPr>
          <w:rStyle w:val="a6"/>
          <w:b/>
          <w:i w:val="0"/>
        </w:rPr>
        <w:t>?</w:t>
      </w:r>
      <w:r w:rsidR="00E4680C">
        <w:rPr>
          <w:rStyle w:val="a6"/>
          <w:b/>
          <w:i w:val="0"/>
        </w:rPr>
        <w:t xml:space="preserve">   3.</w:t>
      </w:r>
      <w:r w:rsidR="00145291">
        <w:rPr>
          <w:rStyle w:val="a6"/>
          <w:b/>
          <w:i w:val="0"/>
        </w:rPr>
        <w:t>Что за едкий и удушливый дым?</w:t>
      </w:r>
    </w:p>
    <w:p w:rsidR="00D9792F" w:rsidRPr="00E4680C" w:rsidRDefault="00D9792F" w:rsidP="00406379">
      <w:pPr>
        <w:rPr>
          <w:rStyle w:val="a6"/>
          <w:b/>
          <w:i w:val="0"/>
          <w:iCs w:val="0"/>
          <w:u w:val="single"/>
        </w:rPr>
      </w:pPr>
      <w:r w:rsidRPr="00E4680C">
        <w:rPr>
          <w:rStyle w:val="a6"/>
          <w:b/>
          <w:i w:val="0"/>
          <w:iCs w:val="0"/>
          <w:u w:val="single"/>
        </w:rPr>
        <w:t xml:space="preserve">Задача </w:t>
      </w:r>
      <w:r w:rsidR="00E21DF8" w:rsidRPr="00E4680C">
        <w:rPr>
          <w:rStyle w:val="a6"/>
          <w:b/>
          <w:i w:val="0"/>
          <w:iCs w:val="0"/>
          <w:u w:val="single"/>
        </w:rPr>
        <w:t>3 (кухонная)</w:t>
      </w:r>
    </w:p>
    <w:p w:rsidR="00D9792F" w:rsidRDefault="00D9792F" w:rsidP="00D9792F">
      <w:pPr>
        <w:ind w:firstLine="708"/>
      </w:pPr>
      <w:r>
        <w:t>Чтобы сварить компот, хозяйка решила в целях экономии сахара, добавить к воде варенье. Нормальный компот должен содержать 13,7% сахара по массе. А концентрация сахара в варенье -60% по массе. Плотность варенья 1,6 г/см</w:t>
      </w:r>
      <w:r>
        <w:rPr>
          <w:vertAlign w:val="superscript"/>
        </w:rPr>
        <w:t>3</w:t>
      </w:r>
      <w:r>
        <w:t>, плотность готового компота – 1,1 г/см</w:t>
      </w:r>
      <w:r>
        <w:rPr>
          <w:vertAlign w:val="superscript"/>
        </w:rPr>
        <w:t>3</w:t>
      </w:r>
      <w:r>
        <w:t xml:space="preserve"> </w:t>
      </w:r>
    </w:p>
    <w:p w:rsidR="00D9792F" w:rsidRDefault="00D9792F" w:rsidP="00D9792F">
      <w:r>
        <w:t>1? Сколько по объему нужно взять воды и варенья, чтобы заполнить компотом трехлитровую банку?</w:t>
      </w:r>
    </w:p>
    <w:p w:rsidR="00D9792F" w:rsidRDefault="00D9792F" w:rsidP="00D9792F">
      <w:r>
        <w:t>2? Зная формулу сахарозы С</w:t>
      </w:r>
      <w:r>
        <w:rPr>
          <w:vertAlign w:val="subscript"/>
        </w:rPr>
        <w:t>12</w:t>
      </w:r>
      <w:r>
        <w:t>Н</w:t>
      </w:r>
      <w:r>
        <w:rPr>
          <w:vertAlign w:val="subscript"/>
        </w:rPr>
        <w:t>22</w:t>
      </w:r>
      <w:r>
        <w:t>О</w:t>
      </w:r>
      <w:r>
        <w:rPr>
          <w:vertAlign w:val="subscript"/>
        </w:rPr>
        <w:t>!!</w:t>
      </w:r>
      <w:r>
        <w:t>, найдите молярную концентрацию сахара (моль/л) и моляльную концентрацию сахара (</w:t>
      </w:r>
      <w:r>
        <w:rPr>
          <w:rStyle w:val="a7"/>
        </w:rPr>
        <w:t>Моляльная концентрация</w:t>
      </w:r>
      <w:r>
        <w:t xml:space="preserve"> — это число молей растворенного вещества </w:t>
      </w:r>
      <w:r w:rsidRPr="00D9792F">
        <w:t>в 1 кг растворителя</w:t>
      </w:r>
      <w:r>
        <w:t xml:space="preserve">). </w:t>
      </w:r>
    </w:p>
    <w:p w:rsidR="00D9792F" w:rsidRDefault="00D9792F" w:rsidP="00D9792F"/>
    <w:p w:rsidR="00E21DF8" w:rsidRPr="00E4680C" w:rsidRDefault="00E21DF8" w:rsidP="00406379">
      <w:pPr>
        <w:rPr>
          <w:rStyle w:val="a6"/>
          <w:b/>
          <w:i w:val="0"/>
          <w:iCs w:val="0"/>
          <w:u w:val="single"/>
        </w:rPr>
      </w:pPr>
      <w:r w:rsidRPr="00E4680C">
        <w:rPr>
          <w:rStyle w:val="a6"/>
          <w:b/>
          <w:i w:val="0"/>
          <w:iCs w:val="0"/>
          <w:u w:val="single"/>
        </w:rPr>
        <w:t>Задача 4 (каменная)</w:t>
      </w:r>
    </w:p>
    <w:p w:rsidR="00297AD9" w:rsidRDefault="00297AD9" w:rsidP="00406379">
      <w:pPr>
        <w:rPr>
          <w:rStyle w:val="a6"/>
          <w:b/>
          <w:i w:val="0"/>
          <w:iCs w:val="0"/>
        </w:rPr>
      </w:pPr>
      <w:r>
        <w:rPr>
          <w:rStyle w:val="a6"/>
          <w:b/>
          <w:i w:val="0"/>
          <w:iCs w:val="0"/>
        </w:rPr>
        <w:t>В этой задаче речь пойдет о четырех драгоценных и полудрагоценных камнях, существование которых овеяно различными мифами и легендами. Постарайтесь определить их формулы и названия по имеющимся в таблице данным</w:t>
      </w:r>
      <w:r w:rsidRPr="00297AD9">
        <w:rPr>
          <w:rStyle w:val="a6"/>
          <w:b/>
          <w:i w:val="0"/>
          <w:iCs w:val="0"/>
        </w:rPr>
        <w:t xml:space="preserve"> (</w:t>
      </w:r>
      <w:r>
        <w:rPr>
          <w:rStyle w:val="a6"/>
          <w:b/>
          <w:i w:val="0"/>
          <w:iCs w:val="0"/>
        </w:rPr>
        <w:t>вместо многоточия название камня на русском языке):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2"/>
        <w:gridCol w:w="1471"/>
        <w:gridCol w:w="5522"/>
      </w:tblGrid>
      <w:tr w:rsidR="00297AD9" w:rsidTr="009C6ABC">
        <w:tc>
          <w:tcPr>
            <w:tcW w:w="2352" w:type="dxa"/>
          </w:tcPr>
          <w:p w:rsidR="00297AD9" w:rsidRDefault="00297AD9" w:rsidP="00406379">
            <w:pPr>
              <w:rPr>
                <w:rStyle w:val="a6"/>
                <w:b/>
                <w:i w:val="0"/>
                <w:iCs w:val="0"/>
              </w:rPr>
            </w:pPr>
            <w:r>
              <w:rPr>
                <w:rStyle w:val="a6"/>
                <w:b/>
                <w:i w:val="0"/>
                <w:iCs w:val="0"/>
              </w:rPr>
              <w:t>Химический состав</w:t>
            </w:r>
          </w:p>
        </w:tc>
        <w:tc>
          <w:tcPr>
            <w:tcW w:w="1471" w:type="dxa"/>
          </w:tcPr>
          <w:p w:rsidR="00297AD9" w:rsidRDefault="00297AD9" w:rsidP="00406379">
            <w:pPr>
              <w:rPr>
                <w:rStyle w:val="a6"/>
                <w:b/>
                <w:i w:val="0"/>
                <w:iCs w:val="0"/>
              </w:rPr>
            </w:pPr>
            <w:r>
              <w:rPr>
                <w:rStyle w:val="a6"/>
                <w:b/>
                <w:i w:val="0"/>
                <w:iCs w:val="0"/>
              </w:rPr>
              <w:t>Английское название</w:t>
            </w:r>
          </w:p>
        </w:tc>
        <w:tc>
          <w:tcPr>
            <w:tcW w:w="5522" w:type="dxa"/>
          </w:tcPr>
          <w:p w:rsidR="00297AD9" w:rsidRDefault="00297AD9" w:rsidP="00406379">
            <w:pPr>
              <w:rPr>
                <w:rStyle w:val="a6"/>
                <w:b/>
                <w:i w:val="0"/>
                <w:iCs w:val="0"/>
              </w:rPr>
            </w:pPr>
            <w:r>
              <w:rPr>
                <w:rStyle w:val="a6"/>
                <w:b/>
                <w:i w:val="0"/>
                <w:iCs w:val="0"/>
              </w:rPr>
              <w:t>Легенда или миф</w:t>
            </w:r>
          </w:p>
        </w:tc>
      </w:tr>
      <w:tr w:rsidR="00297AD9" w:rsidTr="009C6ABC">
        <w:tc>
          <w:tcPr>
            <w:tcW w:w="2352" w:type="dxa"/>
          </w:tcPr>
          <w:p w:rsidR="009C6ABC" w:rsidRPr="00474240" w:rsidRDefault="00474240" w:rsidP="009C6ABC">
            <w:pPr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474240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  <w:lang w:val="en-US"/>
              </w:rPr>
              <w:t>W</w:t>
            </w:r>
            <w:r w:rsidRPr="00474240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  <w:t>(</w:t>
            </w:r>
            <w:r w:rsidRPr="00474240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  <w:lang w:val="en-US"/>
              </w:rPr>
              <w:t>Al</w:t>
            </w:r>
            <w:r w:rsidRPr="00474240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  <w:t>)=21,33%</w:t>
            </w:r>
          </w:p>
          <w:p w:rsidR="00474240" w:rsidRPr="00474240" w:rsidRDefault="00474240" w:rsidP="009C6ABC">
            <w:pPr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474240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  <w:lang w:val="en-US"/>
              </w:rPr>
              <w:t>W</w:t>
            </w:r>
            <w:r w:rsidRPr="00474240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  <w:t>(</w:t>
            </w:r>
            <w:r w:rsidRPr="00474240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  <w:lang w:val="en-US"/>
              </w:rPr>
              <w:t>P</w:t>
            </w:r>
            <w:r w:rsidRPr="00474240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  <w:t>)=16,33%</w:t>
            </w:r>
          </w:p>
          <w:p w:rsidR="00474240" w:rsidRPr="00474240" w:rsidRDefault="00474240" w:rsidP="009C6ABC">
            <w:pPr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474240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  <w:lang w:val="en-US"/>
              </w:rPr>
              <w:t>W</w:t>
            </w:r>
            <w:r w:rsidRPr="00474240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  <w:t>(</w:t>
            </w:r>
            <w:r w:rsidRPr="00474240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  <w:lang w:val="en-US"/>
              </w:rPr>
              <w:t>H</w:t>
            </w:r>
            <w:r w:rsidRPr="00474240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  <w:t>)=1,317%</w:t>
            </w:r>
          </w:p>
          <w:p w:rsidR="00474240" w:rsidRPr="00474240" w:rsidRDefault="00474240" w:rsidP="009C6ABC">
            <w:pPr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474240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  <w:lang w:val="en-US"/>
              </w:rPr>
              <w:lastRenderedPageBreak/>
              <w:t>W</w:t>
            </w:r>
            <w:r w:rsidRPr="00474240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  <w:t>(</w:t>
            </w:r>
            <w:r w:rsidRPr="00474240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  <w:lang w:val="en-US"/>
              </w:rPr>
              <w:t>O</w:t>
            </w:r>
            <w:r w:rsidRPr="00474240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  <w:t>)=52,67%</w:t>
            </w:r>
          </w:p>
          <w:p w:rsidR="00474240" w:rsidRPr="00474240" w:rsidRDefault="00474240" w:rsidP="009C6ABC">
            <w:pPr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474240">
              <w:rPr>
                <w:rStyle w:val="a7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Остальное – элемент, придающий цвет камню</w:t>
            </w:r>
          </w:p>
          <w:p w:rsidR="00297AD9" w:rsidRDefault="00297AD9" w:rsidP="00406379">
            <w:pPr>
              <w:rPr>
                <w:rStyle w:val="a6"/>
                <w:b/>
                <w:i w:val="0"/>
                <w:iCs w:val="0"/>
              </w:rPr>
            </w:pPr>
          </w:p>
        </w:tc>
        <w:tc>
          <w:tcPr>
            <w:tcW w:w="1471" w:type="dxa"/>
          </w:tcPr>
          <w:p w:rsidR="00297AD9" w:rsidRDefault="00297AD9" w:rsidP="00406379">
            <w:pPr>
              <w:rPr>
                <w:rStyle w:val="a6"/>
                <w:b/>
                <w:i w:val="0"/>
                <w:iCs w:val="0"/>
              </w:rPr>
            </w:pPr>
            <w:proofErr w:type="spellStart"/>
            <w:r w:rsidRPr="00E2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Turquoise</w:t>
            </w:r>
            <w:proofErr w:type="spellEnd"/>
          </w:p>
        </w:tc>
        <w:tc>
          <w:tcPr>
            <w:tcW w:w="5522" w:type="dxa"/>
          </w:tcPr>
          <w:p w:rsidR="00297AD9" w:rsidRPr="00E4680C" w:rsidRDefault="00297AD9" w:rsidP="00297AD9">
            <w:pPr>
              <w:rPr>
                <w:rStyle w:val="a6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</w:pPr>
            <w:r w:rsidRPr="00E4680C">
              <w:rPr>
                <w:rStyle w:val="a7"/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  <w:t xml:space="preserve">Возглавляет список любовных талисманов, безусловно, ………. Еще в Древней Греции ……… называли камнем богини любви Афродиты и </w:t>
            </w:r>
            <w:r w:rsidRPr="00E4680C">
              <w:rPr>
                <w:rStyle w:val="a7"/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  <w:lastRenderedPageBreak/>
              <w:t xml:space="preserve">считали, что это кости людей погибших от несчастной любви. Ацтеки посвящали </w:t>
            </w:r>
            <w:proofErr w:type="spellStart"/>
            <w:r w:rsidRPr="00E4680C">
              <w:rPr>
                <w:rStyle w:val="a7"/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  <w:t>небесно</w:t>
            </w:r>
            <w:proofErr w:type="spellEnd"/>
            <w:r w:rsidRPr="00E4680C">
              <w:rPr>
                <w:rStyle w:val="a7"/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  <w:t xml:space="preserve"> голубой камень божествам любви и называли его слезами богини неба.  </w:t>
            </w:r>
          </w:p>
        </w:tc>
      </w:tr>
      <w:tr w:rsidR="00297AD9" w:rsidTr="009C6ABC">
        <w:tc>
          <w:tcPr>
            <w:tcW w:w="2352" w:type="dxa"/>
          </w:tcPr>
          <w:p w:rsidR="00474240" w:rsidRPr="006D7C41" w:rsidRDefault="00A8694B" w:rsidP="00406379">
            <w:pPr>
              <w:rPr>
                <w:rStyle w:val="a6"/>
                <w:i w:val="0"/>
                <w:iCs w:val="0"/>
                <w:lang w:val="en-US"/>
              </w:rPr>
            </w:pPr>
            <w:r w:rsidRPr="00A86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</w:t>
            </w:r>
            <w:r w:rsidR="00474240" w:rsidRPr="006D7C4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 xml:space="preserve"> </w:t>
            </w:r>
            <w:r w:rsidR="00474240" w:rsidRPr="00A8694B">
              <w:rPr>
                <w:rStyle w:val="a6"/>
                <w:i w:val="0"/>
                <w:iCs w:val="0"/>
                <w:lang w:val="en-US"/>
              </w:rPr>
              <w:t xml:space="preserve">= 537 </w:t>
            </w:r>
            <w:r w:rsidRPr="00A8694B">
              <w:rPr>
                <w:rStyle w:val="a6"/>
                <w:i w:val="0"/>
                <w:iCs w:val="0"/>
              </w:rPr>
              <w:t>г</w:t>
            </w:r>
            <w:r w:rsidRPr="006D7C41">
              <w:rPr>
                <w:rStyle w:val="a6"/>
                <w:i w:val="0"/>
                <w:iCs w:val="0"/>
                <w:lang w:val="en-US"/>
              </w:rPr>
              <w:t>/</w:t>
            </w:r>
            <w:r w:rsidRPr="00A8694B">
              <w:rPr>
                <w:rStyle w:val="a6"/>
                <w:i w:val="0"/>
                <w:iCs w:val="0"/>
              </w:rPr>
              <w:t>моль</w:t>
            </w:r>
          </w:p>
          <w:p w:rsidR="00A8694B" w:rsidRPr="00A8694B" w:rsidRDefault="00A8694B" w:rsidP="00406379">
            <w:pPr>
              <w:rPr>
                <w:rStyle w:val="a6"/>
                <w:i w:val="0"/>
                <w:iCs w:val="0"/>
                <w:lang w:val="en-US"/>
              </w:rPr>
            </w:pPr>
            <w:r w:rsidRPr="00A8694B">
              <w:rPr>
                <w:rStyle w:val="a6"/>
                <w:i w:val="0"/>
                <w:iCs w:val="0"/>
                <w:lang w:val="en-US"/>
              </w:rPr>
              <w:t>W(Be)=5,03%</w:t>
            </w:r>
          </w:p>
          <w:p w:rsidR="00A8694B" w:rsidRPr="00A8694B" w:rsidRDefault="00A8694B" w:rsidP="00406379">
            <w:pPr>
              <w:rPr>
                <w:rStyle w:val="a6"/>
                <w:i w:val="0"/>
                <w:iCs w:val="0"/>
                <w:lang w:val="en-US"/>
              </w:rPr>
            </w:pPr>
            <w:r w:rsidRPr="00A8694B">
              <w:rPr>
                <w:rStyle w:val="a6"/>
                <w:i w:val="0"/>
                <w:iCs w:val="0"/>
                <w:lang w:val="en-US"/>
              </w:rPr>
              <w:t>W(Al)=10,06%</w:t>
            </w:r>
          </w:p>
          <w:p w:rsidR="00A8694B" w:rsidRPr="006D7C41" w:rsidRDefault="00A8694B" w:rsidP="00406379">
            <w:pPr>
              <w:rPr>
                <w:rStyle w:val="a6"/>
                <w:i w:val="0"/>
                <w:iCs w:val="0"/>
                <w:lang w:val="en-US"/>
              </w:rPr>
            </w:pPr>
            <w:r w:rsidRPr="00A8694B">
              <w:rPr>
                <w:rStyle w:val="a6"/>
                <w:i w:val="0"/>
                <w:iCs w:val="0"/>
                <w:lang w:val="en-US"/>
              </w:rPr>
              <w:t>W</w:t>
            </w:r>
            <w:r w:rsidRPr="006D7C41">
              <w:rPr>
                <w:rStyle w:val="a6"/>
                <w:i w:val="0"/>
                <w:iCs w:val="0"/>
                <w:lang w:val="en-US"/>
              </w:rPr>
              <w:t>(</w:t>
            </w:r>
            <w:r w:rsidRPr="00A8694B">
              <w:rPr>
                <w:rStyle w:val="a6"/>
                <w:i w:val="0"/>
                <w:iCs w:val="0"/>
                <w:lang w:val="en-US"/>
              </w:rPr>
              <w:t>O</w:t>
            </w:r>
            <w:r w:rsidRPr="006D7C41">
              <w:rPr>
                <w:rStyle w:val="a6"/>
                <w:i w:val="0"/>
                <w:iCs w:val="0"/>
                <w:lang w:val="en-US"/>
              </w:rPr>
              <w:t>)=53,63%</w:t>
            </w:r>
          </w:p>
          <w:p w:rsidR="00A8694B" w:rsidRPr="00A8694B" w:rsidRDefault="00A8694B" w:rsidP="00406379">
            <w:pPr>
              <w:rPr>
                <w:rStyle w:val="a6"/>
                <w:i w:val="0"/>
                <w:iCs w:val="0"/>
              </w:rPr>
            </w:pPr>
            <w:r w:rsidRPr="00A8694B">
              <w:rPr>
                <w:rStyle w:val="a6"/>
                <w:i w:val="0"/>
                <w:iCs w:val="0"/>
              </w:rPr>
              <w:t>Остальное- самый распространенный в земной коре химический элемент</w:t>
            </w:r>
          </w:p>
          <w:p w:rsidR="00A8694B" w:rsidRPr="00A8694B" w:rsidRDefault="00A8694B" w:rsidP="00406379">
            <w:pPr>
              <w:rPr>
                <w:rStyle w:val="a6"/>
                <w:i w:val="0"/>
                <w:iCs w:val="0"/>
              </w:rPr>
            </w:pPr>
          </w:p>
          <w:p w:rsidR="00A8694B" w:rsidRPr="00A8694B" w:rsidRDefault="00A8694B" w:rsidP="00406379">
            <w:pPr>
              <w:rPr>
                <w:rStyle w:val="a6"/>
                <w:b/>
                <w:i w:val="0"/>
                <w:iCs w:val="0"/>
              </w:rPr>
            </w:pPr>
          </w:p>
        </w:tc>
        <w:tc>
          <w:tcPr>
            <w:tcW w:w="1471" w:type="dxa"/>
          </w:tcPr>
          <w:p w:rsidR="00297AD9" w:rsidRDefault="00297AD9" w:rsidP="00406379">
            <w:pPr>
              <w:rPr>
                <w:rStyle w:val="a6"/>
                <w:b/>
                <w:i w:val="0"/>
                <w:iCs w:val="0"/>
              </w:rPr>
            </w:pPr>
            <w:proofErr w:type="spellStart"/>
            <w:r w:rsidRPr="00E2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Emerald</w:t>
            </w:r>
            <w:proofErr w:type="spellEnd"/>
          </w:p>
        </w:tc>
        <w:tc>
          <w:tcPr>
            <w:tcW w:w="5522" w:type="dxa"/>
          </w:tcPr>
          <w:p w:rsidR="00297AD9" w:rsidRPr="00E4680C" w:rsidRDefault="00297AD9" w:rsidP="00297AD9">
            <w:pPr>
              <w:rPr>
                <w:rStyle w:val="a6"/>
                <w:rFonts w:ascii="Times New Roman" w:hAnsi="Times New Roman" w:cs="Times New Roman"/>
                <w:iCs w:val="0"/>
                <w:sz w:val="24"/>
                <w:szCs w:val="24"/>
              </w:rPr>
            </w:pPr>
            <w:r w:rsidRPr="00E4680C">
              <w:rPr>
                <w:rStyle w:val="a6"/>
                <w:rFonts w:ascii="Times New Roman" w:hAnsi="Times New Roman" w:cs="Times New Roman"/>
                <w:iCs w:val="0"/>
                <w:sz w:val="24"/>
                <w:szCs w:val="24"/>
              </w:rPr>
              <w:t>Испанские завоеватели, опустошавшие в XVI в. Южную Америку, находили там великолепные ………... Коренное население долины Мантра в Перу хранило огромный ……</w:t>
            </w:r>
            <w:proofErr w:type="gramStart"/>
            <w:r w:rsidRPr="00E4680C">
              <w:rPr>
                <w:rStyle w:val="a6"/>
                <w:rFonts w:ascii="Times New Roman" w:hAnsi="Times New Roman" w:cs="Times New Roman"/>
                <w:iCs w:val="0"/>
                <w:sz w:val="24"/>
                <w:szCs w:val="24"/>
              </w:rPr>
              <w:t>…….</w:t>
            </w:r>
            <w:proofErr w:type="gramEnd"/>
            <w:r w:rsidRPr="00E4680C">
              <w:rPr>
                <w:rStyle w:val="a6"/>
                <w:rFonts w:ascii="Times New Roman" w:hAnsi="Times New Roman" w:cs="Times New Roman"/>
                <w:iCs w:val="0"/>
                <w:sz w:val="24"/>
                <w:szCs w:val="24"/>
              </w:rPr>
              <w:t xml:space="preserve">., внушавший благоговение всем, кто был </w:t>
            </w:r>
            <w:proofErr w:type="spellStart"/>
            <w:r w:rsidRPr="00E4680C">
              <w:rPr>
                <w:rStyle w:val="a6"/>
                <w:rFonts w:ascii="Times New Roman" w:hAnsi="Times New Roman" w:cs="Times New Roman"/>
                <w:iCs w:val="0"/>
                <w:sz w:val="24"/>
                <w:szCs w:val="24"/>
              </w:rPr>
              <w:t>удостоин</w:t>
            </w:r>
            <w:proofErr w:type="spellEnd"/>
            <w:r w:rsidRPr="00E4680C">
              <w:rPr>
                <w:rStyle w:val="a6"/>
                <w:rFonts w:ascii="Times New Roman" w:hAnsi="Times New Roman" w:cs="Times New Roman"/>
                <w:iCs w:val="0"/>
                <w:sz w:val="24"/>
                <w:szCs w:val="24"/>
              </w:rPr>
              <w:t xml:space="preserve"> чести взглянуть на него. По преданиям он был со </w:t>
            </w:r>
            <w:proofErr w:type="spellStart"/>
            <w:r w:rsidRPr="00E4680C">
              <w:rPr>
                <w:rStyle w:val="a6"/>
                <w:rFonts w:ascii="Times New Roman" w:hAnsi="Times New Roman" w:cs="Times New Roman"/>
                <w:iCs w:val="0"/>
                <w:sz w:val="24"/>
                <w:szCs w:val="24"/>
              </w:rPr>
              <w:t>страусиное</w:t>
            </w:r>
            <w:proofErr w:type="spellEnd"/>
            <w:r w:rsidRPr="00E4680C">
              <w:rPr>
                <w:rStyle w:val="a6"/>
                <w:rFonts w:ascii="Times New Roman" w:hAnsi="Times New Roman" w:cs="Times New Roman"/>
                <w:iCs w:val="0"/>
                <w:sz w:val="24"/>
                <w:szCs w:val="24"/>
              </w:rPr>
              <w:t xml:space="preserve"> яйцо и носил имя богини Эсмеральды. Люди поклонялись ему во время религиозных торжеств и приносили своей «богине» в дар маленькие ……………. - «дочерей» богини. В определённые дни они выставляли его на всеобщее обозрение, поклонялись ему и почитали его Во время завоевания Перу испанская армия, под предводительством дона Педро де </w:t>
            </w:r>
            <w:proofErr w:type="spellStart"/>
            <w:r w:rsidRPr="00E4680C">
              <w:rPr>
                <w:rStyle w:val="a6"/>
                <w:rFonts w:ascii="Times New Roman" w:hAnsi="Times New Roman" w:cs="Times New Roman"/>
                <w:iCs w:val="0"/>
                <w:sz w:val="24"/>
                <w:szCs w:val="24"/>
              </w:rPr>
              <w:t>Альварадо</w:t>
            </w:r>
            <w:proofErr w:type="spellEnd"/>
            <w:r w:rsidRPr="00E4680C">
              <w:rPr>
                <w:rStyle w:val="a6"/>
                <w:rFonts w:ascii="Times New Roman" w:hAnsi="Times New Roman" w:cs="Times New Roman"/>
                <w:iCs w:val="0"/>
                <w:sz w:val="24"/>
                <w:szCs w:val="24"/>
              </w:rPr>
              <w:t>, разгромила храм Солнца, похитив оттуда множество ………</w:t>
            </w:r>
            <w:proofErr w:type="gramStart"/>
            <w:r w:rsidRPr="00E4680C">
              <w:rPr>
                <w:rStyle w:val="a6"/>
                <w:rFonts w:ascii="Times New Roman" w:hAnsi="Times New Roman" w:cs="Times New Roman"/>
                <w:iCs w:val="0"/>
                <w:sz w:val="24"/>
                <w:szCs w:val="24"/>
              </w:rPr>
              <w:t>…….</w:t>
            </w:r>
            <w:proofErr w:type="gramEnd"/>
            <w:r w:rsidRPr="00E4680C">
              <w:rPr>
                <w:rStyle w:val="a6"/>
                <w:rFonts w:ascii="Times New Roman" w:hAnsi="Times New Roman" w:cs="Times New Roman"/>
                <w:iCs w:val="0"/>
                <w:sz w:val="24"/>
                <w:szCs w:val="24"/>
              </w:rPr>
              <w:t>, но они так и не обнаружили храм Эсмеральды. Чтобы сохранить свою богиню от конкистадоров, жрецы так спрятали объект своего поклонения, что по сей день Эсмеральда и её храм не обнаружены.</w:t>
            </w:r>
          </w:p>
        </w:tc>
      </w:tr>
      <w:tr w:rsidR="00297AD9" w:rsidTr="009C6ABC">
        <w:tc>
          <w:tcPr>
            <w:tcW w:w="2352" w:type="dxa"/>
          </w:tcPr>
          <w:p w:rsidR="00297AD9" w:rsidRDefault="00A8694B" w:rsidP="00406379">
            <w:pPr>
              <w:rPr>
                <w:rStyle w:val="a6"/>
                <w:b/>
                <w:i w:val="0"/>
                <w:iCs w:val="0"/>
              </w:rPr>
            </w:pPr>
            <w:r>
              <w:t>Известно много горных пород, полезных ископаемых, поделочных камней, имеющих в основе тот же состав, что и …</w:t>
            </w:r>
            <w:proofErr w:type="gramStart"/>
            <w:r>
              <w:t>…….</w:t>
            </w:r>
            <w:proofErr w:type="gramEnd"/>
            <w:r>
              <w:t>. (</w:t>
            </w:r>
            <w:r w:rsidR="00A976F0">
              <w:t xml:space="preserve">кальцит, арагонит и </w:t>
            </w:r>
            <w:proofErr w:type="spellStart"/>
            <w:r w:rsidR="00A976F0">
              <w:t>ватерит</w:t>
            </w:r>
            <w:proofErr w:type="spellEnd"/>
            <w:r w:rsidR="003D3B19">
              <w:t xml:space="preserve"> и др.</w:t>
            </w:r>
            <w:r w:rsidR="00A976F0">
              <w:t xml:space="preserve">) содержит в своем составе </w:t>
            </w:r>
            <w:r w:rsidR="003D3B19">
              <w:t>один атом кальция</w:t>
            </w:r>
            <w:r w:rsidR="00A976F0">
              <w:t xml:space="preserve"> 40%</w:t>
            </w:r>
            <w:r w:rsidR="003D3B19">
              <w:t xml:space="preserve"> по массе.</w:t>
            </w:r>
          </w:p>
        </w:tc>
        <w:tc>
          <w:tcPr>
            <w:tcW w:w="1471" w:type="dxa"/>
          </w:tcPr>
          <w:p w:rsidR="00297AD9" w:rsidRDefault="00297AD9" w:rsidP="00406379">
            <w:pPr>
              <w:rPr>
                <w:rStyle w:val="a6"/>
                <w:b/>
                <w:i w:val="0"/>
                <w:iCs w:val="0"/>
              </w:rPr>
            </w:pPr>
            <w:proofErr w:type="spellStart"/>
            <w:r w:rsidRPr="00E2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Pearl</w:t>
            </w:r>
            <w:proofErr w:type="spellEnd"/>
          </w:p>
        </w:tc>
        <w:tc>
          <w:tcPr>
            <w:tcW w:w="5522" w:type="dxa"/>
          </w:tcPr>
          <w:p w:rsidR="00297AD9" w:rsidRPr="00E4680C" w:rsidRDefault="009C6ABC" w:rsidP="009C6ABC">
            <w:pPr>
              <w:pStyle w:val="a8"/>
              <w:rPr>
                <w:rStyle w:val="a6"/>
                <w:i w:val="0"/>
                <w:iCs w:val="0"/>
              </w:rPr>
            </w:pPr>
            <w:r w:rsidRPr="00E4680C">
              <w:rPr>
                <w:i/>
              </w:rPr>
              <w:t>И</w:t>
            </w:r>
            <w:r w:rsidR="00297AD9" w:rsidRPr="00E4680C">
              <w:rPr>
                <w:i/>
              </w:rPr>
              <w:t xml:space="preserve">ндийцы боготворили </w:t>
            </w:r>
            <w:r w:rsidRPr="00E4680C">
              <w:rPr>
                <w:i/>
              </w:rPr>
              <w:t>…………</w:t>
            </w:r>
            <w:r w:rsidR="00297AD9" w:rsidRPr="00E4680C">
              <w:rPr>
                <w:i/>
              </w:rPr>
              <w:t xml:space="preserve"> с глубокой древности. Перламутровые камни они ценили очень высоко – наравне с рубинами и изумрудами. </w:t>
            </w:r>
            <w:r w:rsidRPr="00E4680C">
              <w:rPr>
                <w:i/>
              </w:rPr>
              <w:t>…</w:t>
            </w:r>
            <w:proofErr w:type="gramStart"/>
            <w:r w:rsidRPr="00E4680C">
              <w:rPr>
                <w:i/>
              </w:rPr>
              <w:t>…….</w:t>
            </w:r>
            <w:proofErr w:type="gramEnd"/>
            <w:r w:rsidRPr="00E4680C">
              <w:rPr>
                <w:i/>
              </w:rPr>
              <w:t>.</w:t>
            </w:r>
            <w:r w:rsidR="00297AD9" w:rsidRPr="00E4680C">
              <w:rPr>
                <w:i/>
              </w:rPr>
              <w:t xml:space="preserve"> владели самые богатые и знатные люди. В сокровищницах раджей и шахов хранились гигантские россыпи </w:t>
            </w:r>
            <w:r w:rsidRPr="00E4680C">
              <w:rPr>
                <w:i/>
              </w:rPr>
              <w:t>…………</w:t>
            </w:r>
            <w:r w:rsidR="00297AD9" w:rsidRPr="00E4680C">
              <w:rPr>
                <w:i/>
              </w:rPr>
              <w:t xml:space="preserve"> – камнями украшались дворцы от пола до потолка, а также одежда, головные уборы и, конечно же, украшения.</w:t>
            </w:r>
            <w:r w:rsidRPr="00E4680C">
              <w:rPr>
                <w:i/>
              </w:rPr>
              <w:t xml:space="preserve"> </w:t>
            </w:r>
            <w:r w:rsidR="00297AD9" w:rsidRPr="00E4680C">
              <w:rPr>
                <w:i/>
              </w:rPr>
              <w:t xml:space="preserve">По одной древнеиндийской легенде </w:t>
            </w:r>
            <w:r w:rsidRPr="00E4680C">
              <w:rPr>
                <w:i/>
              </w:rPr>
              <w:t>………</w:t>
            </w:r>
            <w:r w:rsidR="00297AD9" w:rsidRPr="00E4680C">
              <w:rPr>
                <w:i/>
              </w:rPr>
              <w:t xml:space="preserve"> нашёл бог Кришна на самом дне моря. Большие красивые </w:t>
            </w:r>
            <w:r w:rsidRPr="00E4680C">
              <w:rPr>
                <w:i/>
              </w:rPr>
              <w:t>……</w:t>
            </w:r>
            <w:proofErr w:type="gramStart"/>
            <w:r w:rsidRPr="00E4680C">
              <w:rPr>
                <w:i/>
              </w:rPr>
              <w:t>…….</w:t>
            </w:r>
            <w:proofErr w:type="gramEnd"/>
            <w:r w:rsidR="00297AD9" w:rsidRPr="00E4680C">
              <w:rPr>
                <w:i/>
              </w:rPr>
              <w:t xml:space="preserve"> он преподнёс своей обожаемой дочери, как свадебный подарок. С тех пор в Индии </w:t>
            </w:r>
            <w:r w:rsidRPr="00E4680C">
              <w:rPr>
                <w:i/>
              </w:rPr>
              <w:t>…</w:t>
            </w:r>
            <w:proofErr w:type="gramStart"/>
            <w:r w:rsidRPr="00E4680C">
              <w:rPr>
                <w:i/>
              </w:rPr>
              <w:t>…….</w:t>
            </w:r>
            <w:proofErr w:type="gramEnd"/>
            <w:r w:rsidRPr="00E4680C">
              <w:rPr>
                <w:i/>
              </w:rPr>
              <w:t>.</w:t>
            </w:r>
            <w:r w:rsidR="00297AD9" w:rsidRPr="00E4680C">
              <w:rPr>
                <w:i/>
              </w:rPr>
              <w:t xml:space="preserve"> считается обязательным видом украшений во время обручальных церемоний. </w:t>
            </w:r>
          </w:p>
        </w:tc>
      </w:tr>
      <w:tr w:rsidR="00297AD9" w:rsidTr="009C6ABC">
        <w:tc>
          <w:tcPr>
            <w:tcW w:w="2352" w:type="dxa"/>
          </w:tcPr>
          <w:p w:rsidR="00297AD9" w:rsidRPr="00A8694B" w:rsidRDefault="00A8694B" w:rsidP="00406379">
            <w:pPr>
              <w:rPr>
                <w:rStyle w:val="a6"/>
                <w:i w:val="0"/>
                <w:iCs w:val="0"/>
              </w:rPr>
            </w:pPr>
            <w:r w:rsidRPr="00A8694B">
              <w:rPr>
                <w:rStyle w:val="a6"/>
                <w:i w:val="0"/>
                <w:iCs w:val="0"/>
              </w:rPr>
              <w:t>Простое вещество</w:t>
            </w:r>
          </w:p>
        </w:tc>
        <w:tc>
          <w:tcPr>
            <w:tcW w:w="1471" w:type="dxa"/>
          </w:tcPr>
          <w:p w:rsidR="00297AD9" w:rsidRDefault="00297AD9" w:rsidP="00406379">
            <w:pPr>
              <w:rPr>
                <w:rStyle w:val="a6"/>
                <w:b/>
                <w:i w:val="0"/>
                <w:iCs w:val="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</w:t>
            </w:r>
            <w:proofErr w:type="spellStart"/>
            <w:r w:rsidRPr="00E21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iamond</w:t>
            </w:r>
            <w:proofErr w:type="spellEnd"/>
          </w:p>
        </w:tc>
        <w:tc>
          <w:tcPr>
            <w:tcW w:w="5522" w:type="dxa"/>
          </w:tcPr>
          <w:p w:rsidR="00297AD9" w:rsidRPr="00E4680C" w:rsidRDefault="009C6ABC" w:rsidP="009C6ABC">
            <w:pPr>
              <w:rPr>
                <w:rStyle w:val="a6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E468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известной сказке о путешествиях </w:t>
            </w:r>
            <w:proofErr w:type="spellStart"/>
            <w:r w:rsidRPr="00E4680C">
              <w:rPr>
                <w:rFonts w:ascii="Times New Roman" w:hAnsi="Times New Roman" w:cs="Times New Roman"/>
                <w:i/>
                <w:sz w:val="24"/>
                <w:szCs w:val="24"/>
              </w:rPr>
              <w:t>Синбада</w:t>
            </w:r>
            <w:proofErr w:type="spellEnd"/>
            <w:r w:rsidRPr="00E4680C">
              <w:rPr>
                <w:rFonts w:ascii="Times New Roman" w:hAnsi="Times New Roman" w:cs="Times New Roman"/>
                <w:i/>
                <w:sz w:val="24"/>
                <w:szCs w:val="24"/>
              </w:rPr>
              <w:t>-морехода рассказывается о хитроумном способе добычи ……</w:t>
            </w:r>
            <w:proofErr w:type="gramStart"/>
            <w:r w:rsidRPr="00E4680C">
              <w:rPr>
                <w:rFonts w:ascii="Times New Roman" w:hAnsi="Times New Roman" w:cs="Times New Roman"/>
                <w:i/>
                <w:sz w:val="24"/>
                <w:szCs w:val="24"/>
              </w:rPr>
              <w:t>…….</w:t>
            </w:r>
            <w:proofErr w:type="gramEnd"/>
            <w:r w:rsidRPr="00E4680C">
              <w:rPr>
                <w:rFonts w:ascii="Times New Roman" w:hAnsi="Times New Roman" w:cs="Times New Roman"/>
                <w:i/>
                <w:sz w:val="24"/>
                <w:szCs w:val="24"/>
              </w:rPr>
              <w:t>. Где-то в далекой стране есть необычайно глубокое ущелье, дно которого усеяно …………... Доступ к сокровищам преграждают несметные полчища огромных змей. Однако люди нашли способ извлекать драгоценные камни и отсюда. Для этого с окружающих гор они сбрасывали в ущелье большие куски мяса. ……</w:t>
            </w:r>
            <w:proofErr w:type="gramStart"/>
            <w:r w:rsidRPr="00E4680C">
              <w:rPr>
                <w:rFonts w:ascii="Times New Roman" w:hAnsi="Times New Roman" w:cs="Times New Roman"/>
                <w:i/>
                <w:sz w:val="24"/>
                <w:szCs w:val="24"/>
              </w:rPr>
              <w:t>…….</w:t>
            </w:r>
            <w:proofErr w:type="gramEnd"/>
            <w:r w:rsidRPr="00E468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прилипали к мясу, а огромные орлы уносили его в </w:t>
            </w:r>
            <w:r w:rsidRPr="00E4680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свои гнезда. Смелые и ловкие искатели добирались до орлиных гнезд и собирали здесь …………...</w:t>
            </w:r>
          </w:p>
        </w:tc>
      </w:tr>
    </w:tbl>
    <w:p w:rsidR="00297AD9" w:rsidRDefault="00297AD9" w:rsidP="00406379">
      <w:pPr>
        <w:rPr>
          <w:rStyle w:val="a6"/>
          <w:b/>
          <w:i w:val="0"/>
          <w:iCs w:val="0"/>
        </w:rPr>
      </w:pPr>
    </w:p>
    <w:sectPr w:rsidR="00297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A5F8B"/>
    <w:multiLevelType w:val="hybridMultilevel"/>
    <w:tmpl w:val="077EE3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E55A2"/>
    <w:multiLevelType w:val="hybridMultilevel"/>
    <w:tmpl w:val="597C4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EE3"/>
    <w:rsid w:val="00002D43"/>
    <w:rsid w:val="000B2EE3"/>
    <w:rsid w:val="00137D92"/>
    <w:rsid w:val="00145291"/>
    <w:rsid w:val="00221888"/>
    <w:rsid w:val="00297AD9"/>
    <w:rsid w:val="003D3B19"/>
    <w:rsid w:val="00406379"/>
    <w:rsid w:val="00410EAB"/>
    <w:rsid w:val="0041452D"/>
    <w:rsid w:val="00474240"/>
    <w:rsid w:val="004C7270"/>
    <w:rsid w:val="004D56D8"/>
    <w:rsid w:val="00523B93"/>
    <w:rsid w:val="005B1D71"/>
    <w:rsid w:val="005E7C85"/>
    <w:rsid w:val="006D7C41"/>
    <w:rsid w:val="009C6ABC"/>
    <w:rsid w:val="00A64781"/>
    <w:rsid w:val="00A85C5A"/>
    <w:rsid w:val="00A8694B"/>
    <w:rsid w:val="00A976F0"/>
    <w:rsid w:val="00AA1C37"/>
    <w:rsid w:val="00B77252"/>
    <w:rsid w:val="00BB17FB"/>
    <w:rsid w:val="00C94F51"/>
    <w:rsid w:val="00CD5FCC"/>
    <w:rsid w:val="00D04F79"/>
    <w:rsid w:val="00D9792F"/>
    <w:rsid w:val="00DB0657"/>
    <w:rsid w:val="00DE135F"/>
    <w:rsid w:val="00E21DF8"/>
    <w:rsid w:val="00E4680C"/>
    <w:rsid w:val="00E61668"/>
    <w:rsid w:val="00E65724"/>
    <w:rsid w:val="00E87997"/>
    <w:rsid w:val="00EF3749"/>
    <w:rsid w:val="00EF6996"/>
    <w:rsid w:val="00F85EFB"/>
    <w:rsid w:val="00FF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7756AD-3098-4476-8F19-A51C61C7C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EE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B2EE3"/>
    <w:rPr>
      <w:color w:val="808080"/>
    </w:rPr>
  </w:style>
  <w:style w:type="table" w:styleId="a4">
    <w:name w:val="Table Grid"/>
    <w:basedOn w:val="a1"/>
    <w:uiPriority w:val="39"/>
    <w:rsid w:val="00E65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1452D"/>
    <w:pPr>
      <w:ind w:left="720"/>
      <w:contextualSpacing/>
    </w:pPr>
  </w:style>
  <w:style w:type="character" w:styleId="a6">
    <w:name w:val="Emphasis"/>
    <w:basedOn w:val="a0"/>
    <w:uiPriority w:val="20"/>
    <w:qFormat/>
    <w:rsid w:val="0041452D"/>
    <w:rPr>
      <w:i/>
      <w:iCs/>
    </w:rPr>
  </w:style>
  <w:style w:type="character" w:styleId="a7">
    <w:name w:val="Strong"/>
    <w:basedOn w:val="a0"/>
    <w:uiPriority w:val="22"/>
    <w:qFormat/>
    <w:rsid w:val="0041452D"/>
    <w:rPr>
      <w:b/>
      <w:bCs/>
    </w:rPr>
  </w:style>
  <w:style w:type="paragraph" w:styleId="a8">
    <w:name w:val="Normal (Web)"/>
    <w:basedOn w:val="a"/>
    <w:uiPriority w:val="99"/>
    <w:unhideWhenUsed/>
    <w:rsid w:val="00E2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E21DF8"/>
    <w:rPr>
      <w:color w:val="0000FF"/>
      <w:u w:val="single"/>
    </w:rPr>
  </w:style>
  <w:style w:type="character" w:customStyle="1" w:styleId="no-wikidata">
    <w:name w:val="no-wikidata"/>
    <w:basedOn w:val="a0"/>
    <w:rsid w:val="00E21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24</cp:revision>
  <dcterms:created xsi:type="dcterms:W3CDTF">2020-09-02T12:43:00Z</dcterms:created>
  <dcterms:modified xsi:type="dcterms:W3CDTF">2020-10-06T08:31:00Z</dcterms:modified>
</cp:coreProperties>
</file>